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5F" w:rsidRPr="000D7314" w:rsidRDefault="000E5CE7" w:rsidP="000E5CE7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 w:rsidR="00346C08">
        <w:rPr>
          <w:rFonts w:ascii="Times New Roman" w:hAnsi="Times New Roman" w:cs="Times New Roman"/>
          <w:sz w:val="24"/>
          <w:szCs w:val="24"/>
          <w:lang w:val="sr-Cyrl-CS"/>
        </w:rPr>
        <w:t xml:space="preserve"> 58/15 и 12/16-аутентично тумачење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),  члана 68 Статута Општине Владичин Хан  („Службени гласник Пчињског округа </w:t>
      </w:r>
      <w:r w:rsidR="005B075F" w:rsidRPr="000D7314">
        <w:rPr>
          <w:rFonts w:ascii="Times New Roman" w:hAnsi="Times New Roman" w:cs="Times New Roman"/>
          <w:sz w:val="24"/>
          <w:szCs w:val="24"/>
        </w:rPr>
        <w:t>21/08 I 89/09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 службени 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>ласник града Врања бр</w:t>
      </w:r>
      <w:proofErr w:type="spellStart"/>
      <w:r w:rsidR="005B075F" w:rsidRPr="000D7314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="005B075F" w:rsidRPr="000D7314">
        <w:rPr>
          <w:rFonts w:ascii="Times New Roman" w:hAnsi="Times New Roman" w:cs="Times New Roman"/>
          <w:sz w:val="24"/>
          <w:szCs w:val="24"/>
        </w:rPr>
        <w:t>: 11/2013)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B075F"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="005B075F" w:rsidRPr="000D7314">
        <w:rPr>
          <w:rFonts w:ascii="Times New Roman" w:hAnsi="Times New Roman" w:cs="Times New Roman"/>
          <w:sz w:val="24"/>
          <w:szCs w:val="24"/>
        </w:rPr>
        <w:t>4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раздео </w:t>
      </w:r>
      <w:r w:rsidR="00B25B7D">
        <w:rPr>
          <w:rFonts w:ascii="Times New Roman" w:hAnsi="Times New Roman" w:cs="Times New Roman"/>
          <w:sz w:val="24"/>
          <w:szCs w:val="24"/>
        </w:rPr>
        <w:t>5,</w:t>
      </w:r>
      <w:r w:rsidR="00B25B7D" w:rsidRPr="00B25B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>глава 1,</w:t>
      </w:r>
      <w:r w:rsidR="00B25B7D" w:rsidRPr="00B25B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>Програмска активност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 xml:space="preserve"> 1201-0004</w:t>
      </w:r>
      <w:r w:rsidR="00B2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="00B25B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="00B2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2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B25B7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B2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25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позиција 117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</w:t>
      </w:r>
      <w:proofErr w:type="spellStart"/>
      <w:r w:rsidR="00B25B7D" w:rsidRPr="000D7314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="00B25B7D"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 w:rsidRPr="000D731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25B7D"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 w:rsidRPr="000D731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B25B7D"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 w:rsidRPr="000D731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25B7D" w:rsidRPr="000D7314">
        <w:rPr>
          <w:rFonts w:ascii="Times New Roman" w:hAnsi="Times New Roman" w:cs="Times New Roman"/>
          <w:sz w:val="24"/>
          <w:szCs w:val="24"/>
        </w:rPr>
        <w:t xml:space="preserve">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>за 201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града Врања“, број: 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43/16)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B075F"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члана 30. Одлуке о Општинском већу Општине Владичин Хан („Службени гласник Пчињског округа", бр. 23/08)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члана 51. Пословника Општинског већа Општине Владичин Хан  („Службени гласник  града Врања“, број:40/13) Општинско веће</w:t>
      </w:r>
      <w:r w:rsidR="005B075F"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Владичин Хан , на </w:t>
      </w:r>
      <w:r w:rsidR="005B075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24.01.2017.</w:t>
      </w:r>
      <w:r w:rsidR="005B075F" w:rsidRPr="000D7314">
        <w:rPr>
          <w:rFonts w:ascii="Times New Roman" w:hAnsi="Times New Roman" w:cs="Times New Roman"/>
          <w:sz w:val="24"/>
          <w:szCs w:val="24"/>
          <w:lang w:val="sr-Cyrl-CS"/>
        </w:rPr>
        <w:t>. године, донело је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5B075F" w:rsidRPr="000D7314" w:rsidRDefault="005B075F" w:rsidP="005B075F">
      <w:pPr>
        <w:tabs>
          <w:tab w:val="left" w:pos="9072"/>
        </w:tabs>
        <w:ind w:right="327" w:firstLine="567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РАСПИСИВАЊУ ЈАВНОГ ПОЗИВА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201</w:t>
      </w:r>
      <w:r w:rsidR="000A6836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5B075F" w:rsidRPr="000D7314" w:rsidRDefault="005B075F" w:rsidP="005B075F">
      <w:pPr>
        <w:tabs>
          <w:tab w:val="left" w:pos="9072"/>
        </w:tabs>
        <w:ind w:right="32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Овом Одлуком се регулише расписивање конкурса за суфинансирање пројеката из буџета 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201</w:t>
      </w:r>
      <w:r w:rsidR="000E5CE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години (у даљем тексту: конкурс), у форми Јавног позива, и дефинишу основни елементи наведеног конкурса.</w:t>
      </w: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Конкурс се расписује за суфинансирање пројеката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производње медијских садржаја.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5B075F" w:rsidRPr="000D7314" w:rsidRDefault="005B075F" w:rsidP="005B075F">
      <w:pPr>
        <w:pStyle w:val="normal0"/>
        <w:spacing w:before="0" w:beforeAutospacing="0" w:after="0" w:afterAutospacing="0"/>
        <w:ind w:right="327"/>
        <w:jc w:val="both"/>
        <w:rPr>
          <w:color w:val="000000"/>
          <w:lang w:val="sr-Cyrl-CS"/>
        </w:rPr>
      </w:pPr>
      <w:r w:rsidRPr="000D7314">
        <w:rPr>
          <w:color w:val="000000"/>
          <w:lang w:val="sr-Cyrl-CS"/>
        </w:rPr>
        <w:tab/>
        <w:t>Конкурсом се прецизније утврђују: предмет конкурса и намена средстава за остваривање јавног интереса, тј. јавни интерес који ће се конкурсом суфинансирати; износ средстава која су опредељена за конкурс; који субјекти имају право учешћа; критеријуми за оцену пројеката на основу којих ће се додељивати средства; поступак пријаве на конкурс; прецизни рокови у којима се спроводи конкурс; информација о документацији коју прилаже подносилац пројекта; поступак доношења одлуке о избору пројеката; формирање стручне Комисије и позив новинарским и медијским удружењима, као и медијским стручњацима заинтересованим за рад у Комисији; извештавање о реализацији изабраних пројеката.</w:t>
      </w:r>
    </w:p>
    <w:p w:rsidR="005B075F" w:rsidRPr="000D7314" w:rsidRDefault="005B075F" w:rsidP="005B075F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2.</w:t>
      </w: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циљу информисања јавности о актуелним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дешавањима од значаја за живот свих грађана 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Владичиног Хана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и може бити расписан за :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1. Медијске садржаје који доприносе афирмацији интерактивног учешћа грађана у побољшању рада локалне самопуправе;</w:t>
      </w:r>
    </w:p>
    <w:p w:rsidR="005B075F" w:rsidRPr="000D7314" w:rsidRDefault="005B075F" w:rsidP="005B075F">
      <w:pPr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  <w:t xml:space="preserve">2. Медијске садржаје значајне за привредни развој и стварање повољног привредног амбијента на територији Општине Владичин Хан ; 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3. Медијске садржаје из области образовања и науке који афирмишу рад образовних и научних институција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4. Медијске садржаје у области културе и очувања културног наслеђа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5. Медијске садржаје намењене младима, који промовишу стручна и научна достигнућа, здрав начин живота, ненасиље и значај спорта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6. Медијске документарно – образовне садржаје у домену људских права и слобода – Право на рад (програмски садржаји о запошљавању,старим занатима, траженим образовним профилима, иновацијама и програмима у области запошљавања);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7. Специјализоване медијске садржаје едукативног типа из области пољопривреде и руралног развоја на територији сеоских подручја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 Специјализоване медијске садржаје едукативног типа из области борбе против корупције, као и истраживачки медијски програми у области борбе против корупције;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9. Медијске садржаје значајне за очување идентитета националних мањина које живе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10. Медијске садржаје значајне за инклузију особа са инвалидитетом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11. Медијске садржаје посвећене енергетици, комуналним темама, као и промовисању енергетске ефикасности и примера добре праксе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12. Медијске садржаје из области заштите животне средине (едукативни програми, промоција и заштита природних ресурса Владичиног Хана и околине);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13. Информативно – образовне медијске садржаје из области безбедности и унапређења стања безбедности на територији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B075F" w:rsidRDefault="005B075F" w:rsidP="005B075F">
      <w:pPr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5B075F" w:rsidRPr="000D7314" w:rsidRDefault="005B075F" w:rsidP="005B075F">
      <w:pPr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Расписује се један Јавни позив за 201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опредељена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целости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расподељена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0D731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веће</w:t>
      </w:r>
      <w:proofErr w:type="gram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распише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нови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расподелу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преосталих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краја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исте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календарске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075F" w:rsidRPr="009F5880" w:rsidRDefault="005B075F" w:rsidP="005B075F">
      <w:pPr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ће се објавити на званичној интернет страници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Општине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/мора бити </w:t>
      </w: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видљив и доступан јавности све време трајања конкурса/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 једном дневном листу.</w:t>
      </w:r>
    </w:p>
    <w:p w:rsidR="005B075F" w:rsidRPr="000D7314" w:rsidRDefault="005B075F" w:rsidP="005B075F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за суфинансирање пројеката чија реализација траје до </w:t>
      </w:r>
      <w:r w:rsidRPr="009F5880">
        <w:rPr>
          <w:rFonts w:ascii="Times New Roman" w:hAnsi="Times New Roman" w:cs="Times New Roman"/>
          <w:sz w:val="24"/>
          <w:szCs w:val="24"/>
          <w:lang w:val="sr-Cyrl-CS"/>
        </w:rPr>
        <w:t>31.12.201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 године</w:t>
      </w:r>
    </w:p>
    <w:p w:rsidR="005B075F" w:rsidRPr="000D7314" w:rsidRDefault="005B075F" w:rsidP="005B075F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4.</w:t>
      </w:r>
    </w:p>
    <w:p w:rsidR="005B075F" w:rsidRPr="000D7314" w:rsidRDefault="005B075F" w:rsidP="005B075F">
      <w:pPr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Висина буџетских средстава предвиђених за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суфинансирање пројеката из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области јавног информисања – производње медијских садржаја, а која ће бити распоређена путем јавног позива/конкурса у 201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години, износи </w:t>
      </w:r>
      <w:r w:rsidR="0065469E">
        <w:rPr>
          <w:rFonts w:ascii="Times New Roman" w:hAnsi="Times New Roman" w:cs="Times New Roman"/>
          <w:b/>
          <w:sz w:val="24"/>
          <w:szCs w:val="24"/>
          <w:lang w:val="sr-Cyrl-CS"/>
        </w:rPr>
        <w:t>2.500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.000,00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(словима: дванаестимилионатристотинепедесетхиљададинара), опредељених члана </w:t>
      </w:r>
      <w:r w:rsidRPr="000D7314">
        <w:rPr>
          <w:rFonts w:ascii="Times New Roman" w:hAnsi="Times New Roman" w:cs="Times New Roman"/>
          <w:sz w:val="24"/>
          <w:szCs w:val="24"/>
        </w:rPr>
        <w:t>4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раздео </w:t>
      </w:r>
      <w:r w:rsidR="000A6836">
        <w:rPr>
          <w:rFonts w:ascii="Times New Roman" w:hAnsi="Times New Roman" w:cs="Times New Roman"/>
          <w:sz w:val="24"/>
          <w:szCs w:val="24"/>
        </w:rPr>
        <w:t>5,</w:t>
      </w:r>
      <w:r w:rsidR="00B25B7D" w:rsidRPr="00B25B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>глава 1,</w:t>
      </w:r>
      <w:r w:rsidR="00B25B7D" w:rsidRPr="00B25B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B7D" w:rsidRPr="000D7314">
        <w:rPr>
          <w:rFonts w:ascii="Times New Roman" w:hAnsi="Times New Roman" w:cs="Times New Roman"/>
          <w:sz w:val="24"/>
          <w:szCs w:val="24"/>
          <w:lang w:val="sr-Cyrl-CS"/>
        </w:rPr>
        <w:t>Програмска активност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 xml:space="preserve"> 1201-0004</w:t>
      </w:r>
      <w:r w:rsidR="000A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7D">
        <w:rPr>
          <w:rFonts w:ascii="Times New Roman" w:hAnsi="Times New Roman" w:cs="Times New Roman"/>
          <w:sz w:val="24"/>
          <w:szCs w:val="24"/>
        </w:rPr>
        <w:t>О</w:t>
      </w:r>
      <w:r w:rsidR="000A6836">
        <w:rPr>
          <w:rFonts w:ascii="Times New Roman" w:hAnsi="Times New Roman" w:cs="Times New Roman"/>
          <w:sz w:val="24"/>
          <w:szCs w:val="24"/>
        </w:rPr>
        <w:t>стваривање</w:t>
      </w:r>
      <w:proofErr w:type="spellEnd"/>
      <w:r w:rsidR="000A68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A6836">
        <w:rPr>
          <w:rFonts w:ascii="Times New Roman" w:hAnsi="Times New Roman" w:cs="Times New Roman"/>
          <w:sz w:val="24"/>
          <w:szCs w:val="24"/>
        </w:rPr>
        <w:t>унапређивање</w:t>
      </w:r>
      <w:proofErr w:type="spellEnd"/>
      <w:r w:rsidR="000A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3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0A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36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0A68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A683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0A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3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0A6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836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позиција 117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Одлуке о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201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 xml:space="preserve">гласник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града Врања“, број: 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43/16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Право учешћа на конкурсу има:</w:t>
      </w:r>
    </w:p>
    <w:p w:rsidR="005B075F" w:rsidRPr="000D7314" w:rsidRDefault="005B075F" w:rsidP="005B075F">
      <w:pPr>
        <w:ind w:right="227" w:firstLine="60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1)издавач медија који је уписан у Регистар медија, односно Регистар јавних гласила Агенције за привредне регистре;</w:t>
      </w:r>
    </w:p>
    <w:p w:rsidR="005B075F" w:rsidRPr="000D7314" w:rsidRDefault="005B075F" w:rsidP="005B075F">
      <w:pPr>
        <w:ind w:right="327" w:firstLine="60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2)правно лице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медија. </w:t>
      </w:r>
    </w:p>
    <w:p w:rsidR="005B075F" w:rsidRPr="000D7314" w:rsidRDefault="005B075F" w:rsidP="005B075F">
      <w:pPr>
        <w:tabs>
          <w:tab w:val="left" w:pos="709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Право учешћа немају издавачи који се финансирају из јавних прихода.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 новинске агенције, радио 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који су регистровани у Регистру медија, у складу са Законом.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конкурсу се може учествовати само са једним пројектом.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Издавач више медија може конкурисати с једним пројектом, за сваки од медија.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Максимални износ који се може доделити по једном пројекту је 80% вредности пројекта.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</w:p>
    <w:p w:rsidR="005B075F" w:rsidRPr="000D7314" w:rsidRDefault="005B075F" w:rsidP="005B075F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Пројекти пријављени на конкурс оцењују се према мери у којој су предложене пројектне активности подесне да остваре општи јавни интерес у области јавног информисања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према мери у којој, на основу поднете документације, учесник на конкурсу пружа већу гаранцију привржености професионалним и етичким медијским стандардима.</w:t>
      </w:r>
    </w:p>
    <w:p w:rsidR="005B075F" w:rsidRPr="000D7314" w:rsidRDefault="005B075F" w:rsidP="005B075F">
      <w:pPr>
        <w:tabs>
          <w:tab w:val="left" w:pos="709"/>
        </w:tabs>
        <w:autoSpaceDE w:val="0"/>
        <w:autoSpaceDN w:val="0"/>
        <w:adjustRightInd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Овом Одлуком се дефинишу и специфични критеријуми за вредновање предложених пројеката, а то су: кадровски потенцијал и техничка опремљеност подносиоца пројекта; искуство и континуитет у производњи медијских садржаја дефинисаних конкурсом; заступљеност медијских садржаја дефинисаних конкурсом у предложеном пројекту (дужина радио и тв програма, број страница са текстовима у новинама и на интернет порталима и сл.), и територија реализац</w:t>
      </w:r>
      <w:r w:rsidR="0065469E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ије пројекта на територији 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7.</w:t>
      </w: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Пријава се подноси путем образаца за учешће на конкурсу, који се могу преузети са сајта Општине Владичин Хан, на адреси: </w:t>
      </w:r>
      <w:r w:rsidR="005A00B4">
        <w:fldChar w:fldCharType="begin"/>
      </w:r>
      <w:r>
        <w:instrText>HYPERLINK "http://www.vladicinhan.org.rs"</w:instrText>
      </w:r>
      <w:r w:rsidR="005A00B4">
        <w:fldChar w:fldCharType="separate"/>
      </w:r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www.</w:t>
      </w:r>
      <w:proofErr w:type="spellStart"/>
      <w:r w:rsidRPr="000D7314">
        <w:rPr>
          <w:rStyle w:val="Hyperlink"/>
          <w:rFonts w:ascii="Times New Roman" w:hAnsi="Times New Roman" w:cs="Times New Roman"/>
          <w:sz w:val="24"/>
          <w:szCs w:val="24"/>
        </w:rPr>
        <w:t>vladicinhan</w:t>
      </w:r>
      <w:proofErr w:type="spellEnd"/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.org.rs</w:t>
      </w:r>
      <w:r w:rsidR="005A00B4">
        <w:fldChar w:fldCharType="end"/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Образац 1 – Пријава за пројектно суфинансирање из области јавног информисања (која обухвата и Предлог пројекта, буџет пројекта, изјаве одговорног лица подносиоца пријаве). 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Учесник Конкурса је обавезан да приложи и копије следећих докумената у једном примерку: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1.Решење о регистрацији правног лица или предузетника у Агенцији за привредне регистре;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2.Решење о пореском идентификационом броју (фотокопија ПИБ-а);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3. Решење о регистрацији из Регистра медија, односно Регистра јавних гласила у Агенцији за привредне регистре;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4. Дозвола за емитовање раио и/или ТВ програма издата од Регулаторног тела за електронске медије; 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5.Оверена изјава/сагласност медија да ће програмски садржај бити емитован/објављен у том медију (обавезно само за правна лица и предузетнике регистроване за продукцију телевизијског и радијског програма);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6.Оверена изјава да учесник конкурса нема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7.Оверену изјаву о располагању одговарајућим техничким и кадровским капацитетима;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8.Потписану изјаву одговорног лица о броју стално запослених радника и хонорарних сарадника, са приказаном образовном структуром;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9. Доказ о редовном измиривању обавеза према Републици Србији - Извод из појединачне пореске пријаве за порез и доприносе по одбитку за месец који претходи месецу подношења пријаве за учешће на конкурсу;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10.Доказ о редовном измиривању локалних изворних прихода према јединици локалне самоуправе – уверење локалне пореске администрације са наведеним измиреним обавезама закључно са месецом који претходи месецу подношења пријаве за учешће на конкурсу.</w:t>
      </w:r>
    </w:p>
    <w:p w:rsidR="005B075F" w:rsidRPr="000D7314" w:rsidRDefault="005B075F" w:rsidP="005B075F">
      <w:pPr>
        <w:tabs>
          <w:tab w:val="left" w:pos="0"/>
        </w:tabs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Пријаве се подносе у року од 15 (петнаест) дана од дана објављивања Јавног позива.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Подносилац пријаве је у обавези да наведену документацију достави у штампаној и електронској форми -   на компакт диску (ЦД или ДВД), у затвореној коверти или пакету.</w:t>
      </w:r>
    </w:p>
    <w:p w:rsidR="005B075F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Пријаве слати на адресу: Општина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,Општинско веће Општине Владичин Хан, Улица Светосавска број 1, 17510 Владичин Хан, у затвореној коверти, насловљено са „Пријава по Јавном позиву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за суфинансирање пројеката из буџета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у 201</w:t>
      </w:r>
      <w:r w:rsidR="0065469E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65469E" w:rsidRDefault="0065469E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5469E" w:rsidRPr="003F3F57" w:rsidRDefault="0065469E" w:rsidP="003F3F57">
      <w:pPr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3F3F57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8.</w:t>
      </w:r>
    </w:p>
    <w:p w:rsidR="003F3F57" w:rsidRDefault="0065469E" w:rsidP="003F3F57">
      <w:pPr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Преглед документације по јавном позиву за суфинсирање пројекта за остваривање јавног интереса у области јавног информисања на територији </w:t>
      </w:r>
      <w:r w:rsidR="003F3F5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Хан, вршиће стручна  Комисија за проверу докуметнације поднете по јавном позиву за суфинасирање пројекта за остваривање јавног интереса у области јавног информисања на територији Општине Владичин Хан.</w:t>
      </w:r>
    </w:p>
    <w:p w:rsidR="005B075F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F3F57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Одлуку о избору пројеката у области јавног информисања који се суфинансирају из буџета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 доноси Општинско веће 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а на основу образложеног предлога Комисије – и то најкасније у року од 90 дана од дана закључења конкурса.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Образложени предлог Комисије потписују сви чланови Комисије.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Одлука о избору пројеката биће објављена на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званичној интернет страници града Врања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достављена сваком учеснику конкурса у електронској форми.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Наведена одлука се доноси у облику Решења, са образложењем. 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Решење је коначно и против њега се може покренути управни спор. 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Након доношења Решења, </w:t>
      </w:r>
      <w:r w:rsidR="003F3F57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у име </w:t>
      </w:r>
      <w:r w:rsidR="003F3F57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закључује Уговор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 суфинансирању пројеката из области јавног информисања.</w:t>
      </w: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3F3F57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Стручна Комисија ће бити састављена од 3 (три) члана.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расписани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пристиг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50 (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педесет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пројектних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пријава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конкурсна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К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омисија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ће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имати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 (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color w:val="000000"/>
          <w:sz w:val="24"/>
          <w:szCs w:val="24"/>
        </w:rPr>
        <w:t>чланова</w:t>
      </w:r>
      <w:proofErr w:type="spellEnd"/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Чланове Комисије именује Општинско веће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из реда независних стручњака за медије и медијских радника, који нису у сукобу интереса и не обављају јавну функцију.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Чланови Комисије се именују на предлог новинарских и медијских удружења, као и из редова пријављених медијских стручњака, уколико предложена, односно пријављена лица испуњавају све законске услове.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Позив новинарским и медијским удружењима, као и медијским стручњацима, за достављање предлога за чланове Комисије је саставни део Јавног позива/конкурса.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Рок за достављање предлога за чланове Комисије, исти је као и рок за подношење пријава на конкурс.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Састав Комисије се објављује на званичној интернет страници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075F" w:rsidRPr="000D7314" w:rsidRDefault="005B075F" w:rsidP="005B075F">
      <w:pPr>
        <w:tabs>
          <w:tab w:val="left" w:pos="9072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 w:rsidR="003F3F57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1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У складу са одредбама потписаног Уговора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суфинансирању пројеката из области јавног информисања, учесник конкурса који је добио буџетска средства је у обавези да достави наративни и финансијски извештај о утрошку тих средстава- на Обрасцу за извештај (Образац 2) прописан Правилником, и то најкасније у року од 15 дана по истеку предвиђеног рока за реализацију пројекта.</w:t>
      </w:r>
    </w:p>
    <w:p w:rsidR="005B075F" w:rsidRPr="000D7314" w:rsidRDefault="005B075F" w:rsidP="005B075F">
      <w:pPr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Образац за извештај (Образац 2) може се преузети са званичног сајта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, на адреси: </w:t>
      </w:r>
      <w:r w:rsidR="005A00B4">
        <w:fldChar w:fldCharType="begin"/>
      </w:r>
      <w:r>
        <w:instrText>HYPERLINK "http://www.vladicinhan.org.rs"</w:instrText>
      </w:r>
      <w:r w:rsidR="005A00B4">
        <w:fldChar w:fldCharType="separate"/>
      </w:r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www.v</w:t>
      </w:r>
      <w:proofErr w:type="spellStart"/>
      <w:r w:rsidRPr="000D7314">
        <w:rPr>
          <w:rStyle w:val="Hyperlink"/>
          <w:rFonts w:ascii="Times New Roman" w:hAnsi="Times New Roman" w:cs="Times New Roman"/>
          <w:sz w:val="24"/>
          <w:szCs w:val="24"/>
        </w:rPr>
        <w:t>ladicinhan</w:t>
      </w:r>
      <w:proofErr w:type="spellEnd"/>
      <w:r w:rsidRPr="000D731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.org.rs</w:t>
      </w:r>
      <w:r w:rsidR="005A00B4">
        <w:fldChar w:fldCharType="end"/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Уз наративни извештај, достављају се и емитовани прилози у електронском облику односно исечци из новина, публикација, копије садржаја са портала. </w:t>
      </w:r>
    </w:p>
    <w:p w:rsidR="005B075F" w:rsidRPr="000D7314" w:rsidRDefault="005B075F" w:rsidP="005B075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редни број компакт диска / исечка из новина;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назив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тема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учесници прилога;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емисија у којој је прилог емитован/ рубрика у новинама у којој је текст објављен и сл.</w:t>
      </w:r>
    </w:p>
    <w:p w:rsidR="005B075F" w:rsidRPr="000D7314" w:rsidRDefault="005B075F" w:rsidP="005B075F">
      <w:pPr>
        <w:tabs>
          <w:tab w:val="left" w:pos="0"/>
        </w:tabs>
        <w:ind w:left="720"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9C47C0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           На све што није регулисано овом Одлуком, примењују се одговарајуће одредбе Закона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 јавном информисању и медијима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Правилника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суфинансирању пројеката за остваривање јавног интереса у области јавног информисања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 w:rsidR="009C47C0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3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Одлука ступа на снагу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даном доношења.</w:t>
      </w:r>
    </w:p>
    <w:p w:rsidR="005B075F" w:rsidRPr="000D7314" w:rsidRDefault="005B075F" w:rsidP="005B075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Члан 1</w:t>
      </w:r>
      <w:r w:rsidR="009C47C0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4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Одлуку објавити на званичном сајту Општине Владичин Хан .</w:t>
      </w:r>
    </w:p>
    <w:p w:rsidR="005B075F" w:rsidRPr="000D7314" w:rsidRDefault="005B075F" w:rsidP="005B075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ОПШТИНСКО ВЕЋЕ ОПШТИНЕ ВЛАДИЧИН ХАН,</w:t>
      </w:r>
    </w:p>
    <w:p w:rsidR="005B075F" w:rsidRPr="000D7314" w:rsidRDefault="005B075F" w:rsidP="005B075F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Број:</w:t>
      </w:r>
      <w:r w:rsidR="00BF1A3A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06-10/1/2017-01</w:t>
      </w:r>
    </w:p>
    <w:p w:rsidR="005B075F" w:rsidRPr="000D7314" w:rsidRDefault="005B075F" w:rsidP="005B075F">
      <w:pPr>
        <w:tabs>
          <w:tab w:val="left" w:pos="0"/>
        </w:tabs>
        <w:ind w:right="327"/>
        <w:rPr>
          <w:rFonts w:ascii="Times New Roman" w:hAnsi="Times New Roman" w:cs="Times New Roman"/>
          <w:b/>
          <w:color w:val="C0504D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  <w:t xml:space="preserve">                                       П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Р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Е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Д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С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Е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Д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Н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И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К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,</w:t>
      </w:r>
    </w:p>
    <w:p w:rsidR="005B075F" w:rsidRPr="000D7314" w:rsidRDefault="005B075F" w:rsidP="005B075F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  <w:t xml:space="preserve">    </w:t>
      </w:r>
      <w:r w:rsidR="00B22153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          Горан Младеновић 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</w:t>
      </w:r>
    </w:p>
    <w:p w:rsidR="005B075F" w:rsidRPr="000D7314" w:rsidRDefault="005B075F" w:rsidP="009C47C0">
      <w:pPr>
        <w:tabs>
          <w:tab w:val="left" w:pos="0"/>
        </w:tabs>
        <w:ind w:right="327"/>
        <w:jc w:val="center"/>
        <w:rPr>
          <w:rFonts w:ascii="Times New Roman" w:hAnsi="Times New Roman" w:cs="Times New Roman"/>
          <w:sz w:val="24"/>
          <w:szCs w:val="24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B7D" w:rsidRDefault="00B25B7D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B7D" w:rsidRDefault="00B25B7D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B7D" w:rsidRDefault="00B25B7D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B7D" w:rsidRDefault="00B25B7D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B7D" w:rsidRDefault="00B25B7D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25B7D" w:rsidRDefault="00B25B7D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DD6" w:rsidRDefault="00F04DD6"/>
    <w:p w:rsidR="005D56DD" w:rsidRDefault="005D56DD"/>
    <w:p w:rsidR="005D56DD" w:rsidRDefault="005D56DD"/>
    <w:p w:rsidR="005D56DD" w:rsidRDefault="005D56DD"/>
    <w:p w:rsidR="005D56DD" w:rsidRPr="005D56DD" w:rsidRDefault="00B22153" w:rsidP="00B22153"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</w:p>
    <w:sectPr w:rsidR="005D56DD" w:rsidRPr="005D56DD" w:rsidSect="00F0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075F"/>
    <w:rsid w:val="000A6836"/>
    <w:rsid w:val="000E5CE7"/>
    <w:rsid w:val="00103D71"/>
    <w:rsid w:val="001317BC"/>
    <w:rsid w:val="0016594E"/>
    <w:rsid w:val="001C5561"/>
    <w:rsid w:val="002D6CEB"/>
    <w:rsid w:val="00346C08"/>
    <w:rsid w:val="003A667F"/>
    <w:rsid w:val="003F3F57"/>
    <w:rsid w:val="00407254"/>
    <w:rsid w:val="005A00B4"/>
    <w:rsid w:val="005B075F"/>
    <w:rsid w:val="005D56DD"/>
    <w:rsid w:val="0065469E"/>
    <w:rsid w:val="008808DF"/>
    <w:rsid w:val="009C47C0"/>
    <w:rsid w:val="00B22153"/>
    <w:rsid w:val="00B25B7D"/>
    <w:rsid w:val="00BF1A3A"/>
    <w:rsid w:val="00CC7A6E"/>
    <w:rsid w:val="00F04DD6"/>
    <w:rsid w:val="00F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075F"/>
    <w:rPr>
      <w:color w:val="0000FF"/>
      <w:u w:val="single"/>
    </w:rPr>
  </w:style>
  <w:style w:type="paragraph" w:customStyle="1" w:styleId="normal0">
    <w:name w:val="normal"/>
    <w:basedOn w:val="Normal"/>
    <w:rsid w:val="005B07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11</cp:revision>
  <cp:lastPrinted>2017-01-24T11:56:00Z</cp:lastPrinted>
  <dcterms:created xsi:type="dcterms:W3CDTF">2017-01-23T11:17:00Z</dcterms:created>
  <dcterms:modified xsi:type="dcterms:W3CDTF">2017-01-27T13:44:00Z</dcterms:modified>
</cp:coreProperties>
</file>